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11" w:rsidRPr="00563511" w:rsidRDefault="00563511" w:rsidP="00563511">
      <w:pPr>
        <w:shd w:val="clear" w:color="auto" w:fill="FFFFFF"/>
        <w:spacing w:after="363" w:line="436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39"/>
          <w:szCs w:val="39"/>
          <w:lang w:eastAsia="ru-RU"/>
        </w:rPr>
      </w:pPr>
      <w:r w:rsidRPr="00563511">
        <w:rPr>
          <w:rFonts w:ascii="Arial" w:eastAsia="Times New Roman" w:hAnsi="Arial" w:cs="Arial"/>
          <w:color w:val="3B4256"/>
          <w:spacing w:val="-5"/>
          <w:kern w:val="36"/>
          <w:sz w:val="39"/>
          <w:szCs w:val="39"/>
          <w:lang w:eastAsia="ru-RU"/>
        </w:rPr>
        <w:t>Памятка "Тонкий лёд"</w:t>
      </w:r>
    </w:p>
    <w:p w:rsidR="00563511" w:rsidRPr="00563511" w:rsidRDefault="00563511" w:rsidP="005635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inherit" w:eastAsia="Times New Roman" w:hAnsi="inherit" w:cs="Arial"/>
          <w:b/>
          <w:bCs/>
          <w:color w:val="3B4256"/>
          <w:sz w:val="19"/>
          <w:szCs w:val="19"/>
          <w:bdr w:val="none" w:sz="0" w:space="0" w:color="auto" w:frame="1"/>
          <w:lang w:eastAsia="ru-RU"/>
        </w:rPr>
        <w:t>ПАМЯТКА</w:t>
      </w:r>
    </w:p>
    <w:p w:rsidR="00563511" w:rsidRPr="00563511" w:rsidRDefault="00563511" w:rsidP="005635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inherit" w:eastAsia="Times New Roman" w:hAnsi="inherit" w:cs="Arial"/>
          <w:b/>
          <w:bCs/>
          <w:color w:val="3B4256"/>
          <w:sz w:val="19"/>
          <w:szCs w:val="19"/>
          <w:bdr w:val="none" w:sz="0" w:space="0" w:color="auto" w:frame="1"/>
          <w:lang w:eastAsia="ru-RU"/>
        </w:rPr>
        <w:t>(для населения)</w:t>
      </w:r>
    </w:p>
    <w:p w:rsidR="00563511" w:rsidRPr="00563511" w:rsidRDefault="00563511" w:rsidP="005635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inherit" w:eastAsia="Times New Roman" w:hAnsi="inherit" w:cs="Arial"/>
          <w:b/>
          <w:bCs/>
          <w:color w:val="3B4256"/>
          <w:sz w:val="19"/>
          <w:szCs w:val="19"/>
          <w:bdr w:val="none" w:sz="0" w:space="0" w:color="auto" w:frame="1"/>
          <w:lang w:eastAsia="ru-RU"/>
        </w:rPr>
        <w:t>ТОНКИЙ ЛЕД</w:t>
      </w:r>
    </w:p>
    <w:p w:rsidR="00563511" w:rsidRPr="00563511" w:rsidRDefault="00563511" w:rsidP="00563511">
      <w:pPr>
        <w:shd w:val="clear" w:color="auto" w:fill="FFFFFF"/>
        <w:spacing w:after="242" w:line="315" w:lineRule="atLeast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>С приходом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563511" w:rsidRPr="00563511" w:rsidRDefault="00563511" w:rsidP="00563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inherit" w:eastAsia="Times New Roman" w:hAnsi="inherit" w:cs="Arial"/>
          <w:b/>
          <w:bCs/>
          <w:i/>
          <w:iCs/>
          <w:color w:val="3B4256"/>
          <w:sz w:val="19"/>
          <w:szCs w:val="19"/>
          <w:bdr w:val="none" w:sz="0" w:space="0" w:color="auto" w:frame="1"/>
          <w:lang w:eastAsia="ru-RU"/>
        </w:rPr>
        <w:t xml:space="preserve">Чтобы уменьшить вероятность </w:t>
      </w:r>
      <w:proofErr w:type="spellStart"/>
      <w:r w:rsidRPr="00563511">
        <w:rPr>
          <w:rFonts w:ascii="inherit" w:eastAsia="Times New Roman" w:hAnsi="inherit" w:cs="Arial"/>
          <w:b/>
          <w:bCs/>
          <w:i/>
          <w:iCs/>
          <w:color w:val="3B4256"/>
          <w:sz w:val="19"/>
          <w:szCs w:val="19"/>
          <w:bdr w:val="none" w:sz="0" w:space="0" w:color="auto" w:frame="1"/>
          <w:lang w:eastAsia="ru-RU"/>
        </w:rPr>
        <w:t>проламывания</w:t>
      </w:r>
      <w:proofErr w:type="spellEnd"/>
      <w:r w:rsidRPr="00563511">
        <w:rPr>
          <w:rFonts w:ascii="inherit" w:eastAsia="Times New Roman" w:hAnsi="inherit" w:cs="Arial"/>
          <w:b/>
          <w:bCs/>
          <w:i/>
          <w:iCs/>
          <w:color w:val="3B4256"/>
          <w:sz w:val="19"/>
          <w:szCs w:val="19"/>
          <w:bdr w:val="none" w:sz="0" w:space="0" w:color="auto" w:frame="1"/>
          <w:lang w:eastAsia="ru-RU"/>
        </w:rPr>
        <w:t xml:space="preserve"> льда и попадания в холодную воду, необходимо знать и выполнять следующие ОСНОВНЫЕ ПРАВИЛА</w:t>
      </w:r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>:</w:t>
      </w:r>
    </w:p>
    <w:p w:rsidR="00563511" w:rsidRPr="00563511" w:rsidRDefault="00563511" w:rsidP="00563511">
      <w:pPr>
        <w:numPr>
          <w:ilvl w:val="0"/>
          <w:numId w:val="1"/>
        </w:numPr>
        <w:shd w:val="clear" w:color="auto" w:fill="FFFFFF"/>
        <w:spacing w:after="97" w:line="315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563511" w:rsidRPr="00563511" w:rsidRDefault="00563511" w:rsidP="00563511">
      <w:pPr>
        <w:numPr>
          <w:ilvl w:val="0"/>
          <w:numId w:val="1"/>
        </w:numPr>
        <w:shd w:val="clear" w:color="auto" w:fill="FFFFFF"/>
        <w:spacing w:after="97" w:line="315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563511" w:rsidRPr="00563511" w:rsidRDefault="00563511" w:rsidP="00563511">
      <w:pPr>
        <w:numPr>
          <w:ilvl w:val="0"/>
          <w:numId w:val="1"/>
        </w:numPr>
        <w:shd w:val="clear" w:color="auto" w:fill="FFFFFF"/>
        <w:spacing w:after="97" w:line="315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>прогибание</w:t>
      </w:r>
      <w:proofErr w:type="spellEnd"/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>, вода на поверхности льда немедленно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563511" w:rsidRPr="00563511" w:rsidRDefault="00563511" w:rsidP="00563511">
      <w:pPr>
        <w:numPr>
          <w:ilvl w:val="0"/>
          <w:numId w:val="1"/>
        </w:numPr>
        <w:shd w:val="clear" w:color="auto" w:fill="FFFFFF"/>
        <w:spacing w:after="97" w:line="315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>Не допускайте скопления людей и грузов в одном месте на льду;</w:t>
      </w:r>
    </w:p>
    <w:p w:rsidR="00563511" w:rsidRPr="00563511" w:rsidRDefault="00563511" w:rsidP="00563511">
      <w:pPr>
        <w:numPr>
          <w:ilvl w:val="0"/>
          <w:numId w:val="1"/>
        </w:numPr>
        <w:shd w:val="clear" w:color="auto" w:fill="FFFFFF"/>
        <w:spacing w:after="97" w:line="315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563511" w:rsidRPr="00563511" w:rsidRDefault="00563511" w:rsidP="00563511">
      <w:pPr>
        <w:numPr>
          <w:ilvl w:val="0"/>
          <w:numId w:val="1"/>
        </w:numPr>
        <w:shd w:val="clear" w:color="auto" w:fill="FFFFFF"/>
        <w:spacing w:after="97" w:line="315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563511" w:rsidRPr="00563511" w:rsidRDefault="00563511" w:rsidP="00563511">
      <w:pPr>
        <w:numPr>
          <w:ilvl w:val="0"/>
          <w:numId w:val="1"/>
        </w:numPr>
        <w:shd w:val="clear" w:color="auto" w:fill="FFFFFF"/>
        <w:spacing w:after="97" w:line="315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>Никогда не проверяйте прочность льда ударом ноги.</w:t>
      </w:r>
    </w:p>
    <w:p w:rsidR="00563511" w:rsidRPr="00563511" w:rsidRDefault="00563511" w:rsidP="00563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inherit" w:eastAsia="Times New Roman" w:hAnsi="inherit" w:cs="Arial"/>
          <w:b/>
          <w:bCs/>
          <w:i/>
          <w:iCs/>
          <w:color w:val="3B4256"/>
          <w:sz w:val="19"/>
          <w:szCs w:val="19"/>
          <w:bdr w:val="none" w:sz="0" w:space="0" w:color="auto" w:frame="1"/>
          <w:lang w:eastAsia="ru-RU"/>
        </w:rPr>
        <w:t>Дополнительную опасность</w:t>
      </w:r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 xml:space="preserve"> представляет </w:t>
      </w:r>
      <w:proofErr w:type="spellStart"/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>проламывание</w:t>
      </w:r>
      <w:proofErr w:type="spellEnd"/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 xml:space="preserve">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</w:t>
      </w:r>
      <w:proofErr w:type="spellStart"/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>проламывания</w:t>
      </w:r>
      <w:proofErr w:type="spellEnd"/>
      <w:r w:rsidRPr="00563511">
        <w:rPr>
          <w:rFonts w:ascii="Arial" w:eastAsia="Times New Roman" w:hAnsi="Arial" w:cs="Arial"/>
          <w:color w:val="3B4256"/>
          <w:sz w:val="19"/>
          <w:szCs w:val="19"/>
          <w:lang w:eastAsia="ru-RU"/>
        </w:rPr>
        <w:t xml:space="preserve"> льда.</w:t>
      </w:r>
    </w:p>
    <w:p w:rsidR="00563511" w:rsidRPr="00563511" w:rsidRDefault="00563511" w:rsidP="0056351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3B4256"/>
          <w:sz w:val="19"/>
          <w:szCs w:val="19"/>
          <w:lang w:eastAsia="ru-RU"/>
        </w:rPr>
      </w:pPr>
      <w:r w:rsidRPr="00563511">
        <w:rPr>
          <w:rFonts w:ascii="inherit" w:eastAsia="Times New Roman" w:hAnsi="inherit" w:cs="Arial"/>
          <w:b/>
          <w:bCs/>
          <w:color w:val="3B4256"/>
          <w:sz w:val="19"/>
          <w:szCs w:val="19"/>
          <w:bdr w:val="none" w:sz="0" w:space="0" w:color="auto" w:frame="1"/>
          <w:lang w:eastAsia="ru-RU"/>
        </w:rPr>
        <w:t>ГИМС ГУ МЧС России по РТ</w:t>
      </w:r>
    </w:p>
    <w:p w:rsidR="0014081B" w:rsidRDefault="0014081B"/>
    <w:sectPr w:rsidR="0014081B" w:rsidSect="0014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320C"/>
    <w:multiLevelType w:val="multilevel"/>
    <w:tmpl w:val="E02C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3511"/>
    <w:rsid w:val="0014081B"/>
    <w:rsid w:val="0056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B"/>
  </w:style>
  <w:style w:type="paragraph" w:styleId="1">
    <w:name w:val="heading 1"/>
    <w:basedOn w:val="a"/>
    <w:link w:val="10"/>
    <w:uiPriority w:val="9"/>
    <w:qFormat/>
    <w:rsid w:val="00563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1259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2023-03-20T05:14:00Z</dcterms:created>
  <dcterms:modified xsi:type="dcterms:W3CDTF">2023-03-20T05:14:00Z</dcterms:modified>
</cp:coreProperties>
</file>